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Checklist de Documentos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para solicitar adesão ao SISAN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416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Lei Orgânica de Segurança Alimentar e Nutricional Municipal (LOSAN)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right="1416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OBS: Pode ser substituída pelas leis e decretos que criam o CONSEA e a CAISAN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que comprove a aprovação do CONSEA Municipal (Ata de reunião do Conselho na qual conste concordância com a adesão do município ao SISAN).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right="1416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que institui o Conselho Municipal de Segurança Alimentar e Nutricional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right="1416"/>
        <w:jc w:val="both"/>
        <w:rPr/>
      </w:pPr>
      <w:r w:rsidDel="00000000" w:rsidR="00000000" w:rsidRPr="00000000">
        <w:rPr>
          <w:color w:val="c00000"/>
          <w:sz w:val="20"/>
          <w:szCs w:val="20"/>
          <w:rtl w:val="0"/>
        </w:rPr>
        <w:t xml:space="preserve">OBS: A formalização da criação das instâncias do SISAN pode estar na LOSAN municipal ou pode ser feita por um decreto.</w:t>
      </w: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que institui a Câmara ou instância governamental de gestão intersetorial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right="1416"/>
        <w:jc w:val="both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0"/>
        </w:rPr>
        <w:t xml:space="preserve">OBS: A formalização da criação das instâncias pode estar na LOSAN municipal ou pode ser feita por um decreto.</w:t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 de elaboração do plano municipal de SAN 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plano deve ser elaborado até um ano a partir da assinatura do Termo de Adesão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Contém assinatura do Prefeito(a)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right="1416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Solicitação de Adesão ao SISAN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Contém assinatura do Prefeito(a)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right="1416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561"/>
        <w:tblGridChange w:id="0">
          <w:tblGrid>
            <w:gridCol w:w="7933"/>
            <w:gridCol w:w="561"/>
          </w:tblGrid>
        </w:tblGridChange>
      </w:tblGrid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right="1416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adesão ao SISAN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Contém assinatura do Prefeito(a) e de duas testemunhas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right="141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right="582.9921259842524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OBS: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este documento será encaminhado para preenchimento por parte do município </w:t>
      </w:r>
      <w:r w:rsidDel="00000000" w:rsidR="00000000" w:rsidRPr="00000000">
        <w:rPr>
          <w:b w:val="1"/>
          <w:color w:val="ff0000"/>
          <w:rtl w:val="0"/>
        </w:rPr>
        <w:t xml:space="preserve">uma vez analisada</w:t>
      </w:r>
      <w:r w:rsidDel="00000000" w:rsidR="00000000" w:rsidRPr="00000000">
        <w:rPr>
          <w:color w:val="ff0000"/>
          <w:rtl w:val="0"/>
        </w:rPr>
        <w:t xml:space="preserve">, pela CAISAN-RS, a solicitação de adesão ao SISAN.</w:t>
      </w:r>
    </w:p>
    <w:p w:rsidR="00000000" w:rsidDel="00000000" w:rsidP="00000000" w:rsidRDefault="00000000" w:rsidRPr="00000000" w14:paraId="00000020">
      <w:pPr>
        <w:ind w:right="1416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DVc2dfc+9Xbw1tgipm7dPyL5w==">CgMxLjAyCGguZ2pkZ3hzOAByITFhQ25ueFZ5a3l1Mi0yV3hVWHNFSU1KdkRCcUZSczVZYw==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