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9D50476" wp14:paraId="5F997941" wp14:textId="7458886D">
      <w:pPr>
        <w:spacing w:line="259" w:lineRule="auto"/>
        <w:jc w:val="both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69D50476" w:rsidR="65F04A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PT"/>
        </w:rPr>
        <w:t>4.4 Os projetos que apresentarem orçamento superior aos valores constantes nos itens 4.2 e 4.3 para cada modalidade, deverão estar acompanhados de declaração do(a) Prefeito(a) Municipal responsabilizando-se pela execução completa da obra e pelo aporte de recursos próprios municipais necessários para cobrir o valor excedente, como forma de contrapartida, conforme modelo disponibilizado no site da Secretaria do Estado do Rio Grande do Sul por meio do sítio eletrônico: xxxxxxxxxxxxxxxxxxxxxxxxxxx</w:t>
      </w:r>
    </w:p>
    <w:p xmlns:wp14="http://schemas.microsoft.com/office/word/2010/wordml" w:rsidP="69D50476" wp14:paraId="1E207724" wp14:textId="38C1DD4E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DC2D8D"/>
    <w:rsid w:val="02DC2D8D"/>
    <w:rsid w:val="65F04A84"/>
    <w:rsid w:val="69D5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C2D8D"/>
  <w15:chartTrackingRefBased/>
  <w15:docId w15:val="{77D566A3-29BD-4FBD-BDDC-2E9AAC1841D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AFFC4AE0-D521-4D65-8329-7F06D3D73D65}"/>
</file>

<file path=customXml/itemProps2.xml><?xml version="1.0" encoding="utf-8"?>
<ds:datastoreItem xmlns:ds="http://schemas.openxmlformats.org/officeDocument/2006/customXml" ds:itemID="{90F5F754-A4F6-4652-ABF4-16206FA7C151}"/>
</file>

<file path=customXml/itemProps3.xml><?xml version="1.0" encoding="utf-8"?>
<ds:datastoreItem xmlns:ds="http://schemas.openxmlformats.org/officeDocument/2006/customXml" ds:itemID="{CA96B2B8-F32C-4B4E-8347-1661511E511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Valquiria Souto da Silva</dc:creator>
  <cp:keywords/>
  <dc:description/>
  <cp:lastModifiedBy>Valquiria Souto da Silva</cp:lastModifiedBy>
  <dcterms:created xsi:type="dcterms:W3CDTF">2023-09-01T17:31:45Z</dcterms:created>
  <dcterms:modified xsi:type="dcterms:W3CDTF">2023-09-01T17:32:32Z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0x010100797F8A5B064E9849B62DBF7C884DD936</vt:lpwstr>
  </property>
</Properties>
</file>